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AD42" w14:textId="1A9BA54A" w:rsidR="008B7362" w:rsidRPr="000B7910" w:rsidRDefault="000B7910" w:rsidP="000B7910">
      <w:pPr>
        <w:jc w:val="center"/>
        <w:rPr>
          <w:rFonts w:ascii="Speak Pro" w:hAnsi="Speak Pro"/>
          <w:color w:val="CC66FF"/>
          <w:sz w:val="40"/>
          <w:szCs w:val="40"/>
          <w:u w:val="single"/>
        </w:rPr>
      </w:pPr>
      <w:r w:rsidRPr="000B7910">
        <w:rPr>
          <w:rFonts w:ascii="Speak Pro" w:hAnsi="Speak Pro"/>
          <w:color w:val="CC66FF"/>
          <w:sz w:val="40"/>
          <w:szCs w:val="40"/>
          <w:u w:val="single"/>
        </w:rPr>
        <w:t>Year 2’s Kindness Calendar</w:t>
      </w:r>
    </w:p>
    <w:p w14:paraId="60C05EDC" w14:textId="77777777" w:rsidR="000B7910" w:rsidRPr="000B7910" w:rsidRDefault="000B7910" w:rsidP="000B7910">
      <w:pPr>
        <w:spacing w:after="0"/>
        <w:jc w:val="center"/>
        <w:rPr>
          <w:rFonts w:ascii="Speak Pro" w:hAnsi="Speak Pro"/>
          <w:color w:val="CC66FF"/>
          <w:sz w:val="32"/>
          <w:szCs w:val="32"/>
        </w:rPr>
      </w:pPr>
      <w:r w:rsidRPr="000B7910">
        <w:rPr>
          <w:rFonts w:ascii="Speak Pro" w:hAnsi="Speak Pro"/>
          <w:color w:val="CC66FF"/>
          <w:sz w:val="32"/>
          <w:szCs w:val="32"/>
        </w:rPr>
        <w:t>Can you record your 3 acts of kindness each day throughout this special week?</w:t>
      </w:r>
    </w:p>
    <w:p w14:paraId="2B04ACAC" w14:textId="684CF1EE" w:rsidR="000B7910" w:rsidRPr="000B7910" w:rsidRDefault="000B7910" w:rsidP="000B7910">
      <w:pPr>
        <w:spacing w:after="0"/>
        <w:jc w:val="center"/>
        <w:rPr>
          <w:rFonts w:ascii="Speak Pro" w:hAnsi="Speak Pro"/>
          <w:color w:val="CC66FF"/>
          <w:sz w:val="32"/>
          <w:szCs w:val="32"/>
        </w:rPr>
      </w:pPr>
      <w:r w:rsidRPr="000B7910">
        <w:rPr>
          <w:rFonts w:ascii="Speak Pro" w:hAnsi="Speak Pro"/>
          <w:color w:val="CC66FF"/>
          <w:sz w:val="32"/>
          <w:szCs w:val="32"/>
        </w:rPr>
        <w:t xml:space="preserve"> Remember an act of kindness can be as small as complimenting someone! I bet by being kind you make others feel happy but also make yourself feel good too! </w:t>
      </w:r>
    </w:p>
    <w:p w14:paraId="6AEA3650" w14:textId="77777777" w:rsidR="000B7910" w:rsidRPr="000B7910" w:rsidRDefault="000B7910" w:rsidP="000B7910">
      <w:pPr>
        <w:spacing w:after="0"/>
        <w:jc w:val="center"/>
        <w:rPr>
          <w:rFonts w:ascii="Speak Pro" w:hAnsi="Speak Pro"/>
          <w:color w:val="CC66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3797"/>
        <w:gridCol w:w="3797"/>
        <w:gridCol w:w="3797"/>
      </w:tblGrid>
      <w:tr w:rsidR="000B7910" w14:paraId="030432F0" w14:textId="77777777" w:rsidTr="000B7910">
        <w:trPr>
          <w:trHeight w:val="1030"/>
        </w:trPr>
        <w:tc>
          <w:tcPr>
            <w:tcW w:w="37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9379A9B" w14:textId="77777777" w:rsidR="000B7910" w:rsidRPr="000B7910" w:rsidRDefault="000B7910" w:rsidP="000B7910">
            <w:pPr>
              <w:jc w:val="center"/>
              <w:rPr>
                <w:rFonts w:ascii="Speak Pro" w:hAnsi="Speak Pro"/>
                <w:color w:val="CC66FF"/>
                <w:sz w:val="72"/>
                <w:szCs w:val="72"/>
              </w:rPr>
            </w:pPr>
          </w:p>
        </w:tc>
        <w:tc>
          <w:tcPr>
            <w:tcW w:w="3797" w:type="dxa"/>
          </w:tcPr>
          <w:p w14:paraId="453320F9" w14:textId="069E8CE5" w:rsidR="000B7910" w:rsidRPr="000B7910" w:rsidRDefault="000B7910" w:rsidP="000B7910">
            <w:pPr>
              <w:jc w:val="center"/>
              <w:rPr>
                <w:rFonts w:ascii="Speak Pro" w:hAnsi="Speak Pro"/>
                <w:sz w:val="40"/>
                <w:szCs w:val="40"/>
              </w:rPr>
            </w:pPr>
            <w:r w:rsidRPr="000B7910">
              <w:rPr>
                <w:rFonts w:ascii="Speak Pro" w:hAnsi="Speak Pro"/>
                <w:sz w:val="40"/>
                <w:szCs w:val="40"/>
              </w:rPr>
              <w:t>My First act of kindness…</w:t>
            </w:r>
          </w:p>
        </w:tc>
        <w:tc>
          <w:tcPr>
            <w:tcW w:w="3797" w:type="dxa"/>
          </w:tcPr>
          <w:p w14:paraId="5584C32D" w14:textId="46771EDF" w:rsidR="000B7910" w:rsidRPr="000B7910" w:rsidRDefault="000B7910" w:rsidP="000B7910">
            <w:pPr>
              <w:jc w:val="center"/>
              <w:rPr>
                <w:rFonts w:ascii="Speak Pro" w:hAnsi="Speak Pro"/>
                <w:sz w:val="40"/>
                <w:szCs w:val="40"/>
              </w:rPr>
            </w:pPr>
            <w:r w:rsidRPr="000B7910">
              <w:rPr>
                <w:rFonts w:ascii="Speak Pro" w:hAnsi="Speak Pro"/>
                <w:sz w:val="40"/>
                <w:szCs w:val="40"/>
              </w:rPr>
              <w:t xml:space="preserve">My second act of kindness… </w:t>
            </w:r>
          </w:p>
        </w:tc>
        <w:tc>
          <w:tcPr>
            <w:tcW w:w="3797" w:type="dxa"/>
          </w:tcPr>
          <w:p w14:paraId="61408391" w14:textId="3BE55C8F" w:rsidR="000B7910" w:rsidRPr="000B7910" w:rsidRDefault="000B7910" w:rsidP="000B7910">
            <w:pPr>
              <w:jc w:val="center"/>
              <w:rPr>
                <w:rFonts w:ascii="Speak Pro" w:hAnsi="Speak Pro"/>
                <w:sz w:val="40"/>
                <w:szCs w:val="40"/>
              </w:rPr>
            </w:pPr>
            <w:r w:rsidRPr="000B7910">
              <w:rPr>
                <w:rFonts w:ascii="Speak Pro" w:hAnsi="Speak Pro"/>
                <w:sz w:val="40"/>
                <w:szCs w:val="40"/>
              </w:rPr>
              <w:t>My third act of kindness…</w:t>
            </w:r>
          </w:p>
        </w:tc>
      </w:tr>
      <w:tr w:rsidR="000B7910" w14:paraId="0D5438A1" w14:textId="77777777" w:rsidTr="000B7910">
        <w:trPr>
          <w:trHeight w:val="1030"/>
        </w:trPr>
        <w:tc>
          <w:tcPr>
            <w:tcW w:w="3797" w:type="dxa"/>
          </w:tcPr>
          <w:p w14:paraId="78B01174" w14:textId="5780D979" w:rsidR="000B7910" w:rsidRPr="000B7910" w:rsidRDefault="000B7910" w:rsidP="000B7910">
            <w:pPr>
              <w:jc w:val="center"/>
              <w:rPr>
                <w:rFonts w:ascii="Speak Pro" w:hAnsi="Speak Pro"/>
                <w:color w:val="CC66FF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CC66FF"/>
                <w:sz w:val="72"/>
                <w:szCs w:val="72"/>
              </w:rPr>
              <w:t>Monday</w:t>
            </w:r>
          </w:p>
        </w:tc>
        <w:tc>
          <w:tcPr>
            <w:tcW w:w="3797" w:type="dxa"/>
          </w:tcPr>
          <w:p w14:paraId="159A7A11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62499971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3C9077E4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1D105300" w14:textId="77777777" w:rsidTr="000B7910">
        <w:trPr>
          <w:trHeight w:val="1030"/>
        </w:trPr>
        <w:tc>
          <w:tcPr>
            <w:tcW w:w="3797" w:type="dxa"/>
          </w:tcPr>
          <w:p w14:paraId="730D20F2" w14:textId="2123C032" w:rsidR="000B7910" w:rsidRPr="000B7910" w:rsidRDefault="000B7910" w:rsidP="000B7910">
            <w:pPr>
              <w:jc w:val="center"/>
              <w:rPr>
                <w:rFonts w:ascii="Speak Pro" w:hAnsi="Speak Pro"/>
                <w:color w:val="CC66FF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FFD966" w:themeColor="accent4" w:themeTint="99"/>
                <w:sz w:val="72"/>
                <w:szCs w:val="72"/>
              </w:rPr>
              <w:t>Tuesday</w:t>
            </w:r>
          </w:p>
        </w:tc>
        <w:tc>
          <w:tcPr>
            <w:tcW w:w="3797" w:type="dxa"/>
          </w:tcPr>
          <w:p w14:paraId="59B5E769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327B9EF5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4B8DE17D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3D5DB752" w14:textId="77777777" w:rsidTr="000B7910">
        <w:trPr>
          <w:trHeight w:val="1030"/>
        </w:trPr>
        <w:tc>
          <w:tcPr>
            <w:tcW w:w="3797" w:type="dxa"/>
          </w:tcPr>
          <w:p w14:paraId="164CF1A2" w14:textId="3FC662D2" w:rsidR="000B7910" w:rsidRPr="000B7910" w:rsidRDefault="000B7910" w:rsidP="000B7910">
            <w:pPr>
              <w:jc w:val="center"/>
              <w:rPr>
                <w:rFonts w:ascii="Speak Pro" w:hAnsi="Speak Pro"/>
                <w:color w:val="92D050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92D050"/>
                <w:sz w:val="72"/>
                <w:szCs w:val="72"/>
              </w:rPr>
              <w:t>Wednesday</w:t>
            </w:r>
          </w:p>
        </w:tc>
        <w:tc>
          <w:tcPr>
            <w:tcW w:w="3797" w:type="dxa"/>
          </w:tcPr>
          <w:p w14:paraId="20DE8408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137BF8E1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16079EA4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64694125" w14:textId="77777777" w:rsidTr="000B7910">
        <w:trPr>
          <w:trHeight w:val="1030"/>
        </w:trPr>
        <w:tc>
          <w:tcPr>
            <w:tcW w:w="3797" w:type="dxa"/>
          </w:tcPr>
          <w:p w14:paraId="4F4E920A" w14:textId="347071D8" w:rsidR="000B7910" w:rsidRPr="000B7910" w:rsidRDefault="000B7910" w:rsidP="000B7910">
            <w:pPr>
              <w:jc w:val="center"/>
              <w:rPr>
                <w:rFonts w:ascii="Speak Pro" w:hAnsi="Speak Pro"/>
                <w:color w:val="FF00FF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FF00FF"/>
                <w:sz w:val="72"/>
                <w:szCs w:val="72"/>
              </w:rPr>
              <w:t>Thursday</w:t>
            </w:r>
          </w:p>
        </w:tc>
        <w:tc>
          <w:tcPr>
            <w:tcW w:w="3797" w:type="dxa"/>
          </w:tcPr>
          <w:p w14:paraId="14456DE4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469578A7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6F427AAD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36BF08CA" w14:textId="77777777" w:rsidTr="000B7910">
        <w:trPr>
          <w:trHeight w:val="1030"/>
        </w:trPr>
        <w:tc>
          <w:tcPr>
            <w:tcW w:w="3797" w:type="dxa"/>
          </w:tcPr>
          <w:p w14:paraId="34F523D9" w14:textId="30203A79" w:rsidR="000B7910" w:rsidRPr="000B7910" w:rsidRDefault="000B7910" w:rsidP="000B7910">
            <w:pPr>
              <w:jc w:val="center"/>
              <w:rPr>
                <w:rFonts w:ascii="Speak Pro" w:hAnsi="Speak Pro"/>
                <w:color w:val="CC66FF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0070C0"/>
                <w:sz w:val="72"/>
                <w:szCs w:val="72"/>
              </w:rPr>
              <w:t>Friday</w:t>
            </w:r>
          </w:p>
        </w:tc>
        <w:tc>
          <w:tcPr>
            <w:tcW w:w="3797" w:type="dxa"/>
          </w:tcPr>
          <w:p w14:paraId="3B6D1BE4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63D3CE6C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4FA2E1D8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1AD906D2" w14:textId="77777777" w:rsidTr="000B7910">
        <w:trPr>
          <w:trHeight w:val="1030"/>
        </w:trPr>
        <w:tc>
          <w:tcPr>
            <w:tcW w:w="3797" w:type="dxa"/>
          </w:tcPr>
          <w:p w14:paraId="59C107BF" w14:textId="08A20B5F" w:rsidR="000B7910" w:rsidRPr="000B7910" w:rsidRDefault="000B7910" w:rsidP="000B7910">
            <w:pPr>
              <w:jc w:val="center"/>
              <w:rPr>
                <w:rFonts w:ascii="Speak Pro" w:hAnsi="Speak Pro"/>
                <w:color w:val="CC66FF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FF0000"/>
                <w:sz w:val="72"/>
                <w:szCs w:val="72"/>
              </w:rPr>
              <w:t xml:space="preserve">Saturday </w:t>
            </w:r>
          </w:p>
        </w:tc>
        <w:tc>
          <w:tcPr>
            <w:tcW w:w="3797" w:type="dxa"/>
          </w:tcPr>
          <w:p w14:paraId="5D530679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552C32DD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1BA81923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  <w:tr w:rsidR="000B7910" w14:paraId="03DE4AD7" w14:textId="77777777" w:rsidTr="000B7910">
        <w:trPr>
          <w:trHeight w:val="1030"/>
        </w:trPr>
        <w:tc>
          <w:tcPr>
            <w:tcW w:w="3797" w:type="dxa"/>
          </w:tcPr>
          <w:p w14:paraId="12E7551F" w14:textId="45083987" w:rsidR="000B7910" w:rsidRPr="000B7910" w:rsidRDefault="000B7910" w:rsidP="000B7910">
            <w:pPr>
              <w:jc w:val="center"/>
              <w:rPr>
                <w:rFonts w:ascii="Speak Pro" w:hAnsi="Speak Pro"/>
                <w:color w:val="808000"/>
                <w:sz w:val="72"/>
                <w:szCs w:val="72"/>
              </w:rPr>
            </w:pPr>
            <w:r w:rsidRPr="000B7910">
              <w:rPr>
                <w:rFonts w:ascii="Speak Pro" w:hAnsi="Speak Pro"/>
                <w:color w:val="808000"/>
                <w:sz w:val="72"/>
                <w:szCs w:val="72"/>
              </w:rPr>
              <w:t xml:space="preserve">Sunday </w:t>
            </w:r>
          </w:p>
        </w:tc>
        <w:tc>
          <w:tcPr>
            <w:tcW w:w="3797" w:type="dxa"/>
          </w:tcPr>
          <w:p w14:paraId="4FB94DE4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12EE168C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  <w:tc>
          <w:tcPr>
            <w:tcW w:w="3797" w:type="dxa"/>
          </w:tcPr>
          <w:p w14:paraId="52E3AFDB" w14:textId="77777777" w:rsidR="000B7910" w:rsidRDefault="000B7910" w:rsidP="000B7910">
            <w:pPr>
              <w:jc w:val="center"/>
              <w:rPr>
                <w:rFonts w:ascii="Speak Pro" w:hAnsi="Speak Pro"/>
                <w:color w:val="CC66FF"/>
                <w:sz w:val="32"/>
                <w:szCs w:val="32"/>
              </w:rPr>
            </w:pPr>
          </w:p>
        </w:tc>
      </w:tr>
    </w:tbl>
    <w:p w14:paraId="3D5A0DF0" w14:textId="77777777" w:rsidR="000B7910" w:rsidRPr="000B7910" w:rsidRDefault="000B7910" w:rsidP="000B7910">
      <w:pPr>
        <w:rPr>
          <w:rFonts w:ascii="Speak Pro" w:hAnsi="Speak Pro"/>
          <w:color w:val="99CCFF"/>
          <w:sz w:val="32"/>
          <w:szCs w:val="32"/>
        </w:rPr>
      </w:pPr>
    </w:p>
    <w:sectPr w:rsidR="000B7910" w:rsidRPr="000B7910" w:rsidSect="000B7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0"/>
    <w:rsid w:val="000B7910"/>
    <w:rsid w:val="00981CFB"/>
    <w:rsid w:val="00C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4C8A"/>
  <w15:chartTrackingRefBased/>
  <w15:docId w15:val="{9D20B7AB-DBA2-44CC-921F-DD97267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kathryn Pearson</cp:lastModifiedBy>
  <cp:revision>1</cp:revision>
  <dcterms:created xsi:type="dcterms:W3CDTF">2020-05-13T17:21:00Z</dcterms:created>
  <dcterms:modified xsi:type="dcterms:W3CDTF">2020-05-13T17:28:00Z</dcterms:modified>
</cp:coreProperties>
</file>